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Beaver Acres PTO General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Date: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Wednesday Dec 7, 2022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sz w:val="28"/>
          <w:szCs w:val="28"/>
          <w:rtl w:val="0"/>
        </w:rPr>
        <w:t xml:space="preserve"> 6:00-7:00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b w:val="1"/>
          <w:color w:val="2a2a2a"/>
          <w:sz w:val="28"/>
          <w:szCs w:val="28"/>
          <w:rtl w:val="0"/>
        </w:rPr>
        <w:t xml:space="preserve">Conference call details</w:t>
      </w:r>
      <w:r w:rsidDel="00000000" w:rsidR="00000000" w:rsidRPr="00000000">
        <w:rPr>
          <w:color w:val="2a2a2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Conference call details: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Topic: PTO @ The Acres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Time: This is a recurring meeting Meet anytime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https://beavertonk12.zoom.us/j/83826451802?pwd=Ty9OeHRKTVZSYStidGd6OW5Zd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Hh6QT09</w:t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ID: 838 2645 1802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Passcode: community</w:t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0F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+13462487799,,83826451802# US (Houston)</w:t>
      </w:r>
    </w:p>
    <w:p w:rsidR="00000000" w:rsidDel="00000000" w:rsidP="00000000" w:rsidRDefault="00000000" w:rsidRPr="00000000" w14:paraId="00000010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+16699006833,,83826451802# US (San Jose)</w:t>
      </w:r>
    </w:p>
    <w:p w:rsidR="00000000" w:rsidDel="00000000" w:rsidP="00000000" w:rsidRDefault="00000000" w:rsidRPr="00000000" w14:paraId="00000011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Dial by your location</w:t>
      </w:r>
    </w:p>
    <w:p w:rsidR="00000000" w:rsidDel="00000000" w:rsidP="00000000" w:rsidRDefault="00000000" w:rsidRPr="00000000" w14:paraId="00000013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16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18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       +1 301 715 8592 US (Germantown)</w:t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ID: 838 2645 1802</w:t>
      </w:r>
    </w:p>
    <w:p w:rsidR="00000000" w:rsidDel="00000000" w:rsidP="00000000" w:rsidRDefault="00000000" w:rsidRPr="00000000" w14:paraId="0000001A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color w:val="2a2a2a"/>
          <w:sz w:val="28"/>
          <w:szCs w:val="28"/>
          <w:rtl w:val="0"/>
        </w:rPr>
        <w:t xml:space="preserve">Attendees</w:t>
      </w:r>
    </w:p>
    <w:tbl>
      <w:tblPr>
        <w:tblStyle w:val="Table1"/>
        <w:tblW w:w="10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5"/>
        <w:gridCol w:w="1890"/>
        <w:gridCol w:w="4140"/>
        <w:gridCol w:w="1620"/>
        <w:tblGridChange w:id="0">
          <w:tblGrid>
            <w:gridCol w:w="2965"/>
            <w:gridCol w:w="1890"/>
            <w:gridCol w:w="41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PTO 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Admin/Staff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Jeanie Zamarripa-Lee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President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Angela Tran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Bryan Northrup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Vice President of Fundraising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Carolina Cavedon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Assistant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 Tronic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Treasurer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Cali Ence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Meredith Farrell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Communications Officer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15"/>
        <w:gridCol w:w="2765"/>
        <w:gridCol w:w="3870"/>
        <w:gridCol w:w="2010"/>
        <w:tblGridChange w:id="0">
          <w:tblGrid>
            <w:gridCol w:w="915"/>
            <w:gridCol w:w="2765"/>
            <w:gridCol w:w="3870"/>
            <w:gridCol w:w="20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720" w:hanging="630"/>
              <w:rPr>
                <w:b w:val="1"/>
                <w:color w:val="2a2a2a"/>
              </w:rPr>
            </w:pPr>
            <w:r w:rsidDel="00000000" w:rsidR="00000000" w:rsidRPr="00000000">
              <w:rPr>
                <w:b w:val="1"/>
                <w:color w:val="2a2a2a"/>
                <w:rtl w:val="0"/>
              </w:rPr>
              <w:t xml:space="preserve">Who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6-6:05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2"/>
              </w:numPr>
              <w:spacing w:after="0" w:line="276" w:lineRule="auto"/>
              <w:ind w:left="436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agenda for 12/08/22 PTO board meeting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Jeanie Zamarripa-Lee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6:05-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Safe Schools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76" w:lineRule="auto"/>
              <w:ind w:left="720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Information about a $500 grant we can apply for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Kimberly Schultz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6:15-6:20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Girl Scouts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ind w:left="720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Share Program Information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ind w:left="720" w:hanging="63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6:20-6:30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Admin update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76" w:lineRule="auto"/>
              <w:ind w:left="0" w:firstLine="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Angela Tran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6:30-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Budget update/feedback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after="0" w:line="276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Teacher grant requests coming 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Elaine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Spanish translations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PTO is working to better connect with Spanish speaking families.  Minutes from the last meeting are being translated and will be put on website.  </w:t>
            </w:r>
          </w:p>
          <w:p w:rsidR="00000000" w:rsidDel="00000000" w:rsidP="00000000" w:rsidRDefault="00000000" w:rsidRPr="00000000" w14:paraId="0000005E">
            <w:pPr>
              <w:spacing w:after="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Ms Cavedon reached out to have a Spanish interpreter for all PTO meetings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6:35-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Art Lit update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Third lesson will start in January.  Jennifer Bartlett is our next artist.  Still looking for Art Lit volunteers. Contact Cali if interested.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Cali Ence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6:40-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DNO update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line="276" w:lineRule="auto"/>
              <w:ind w:left="1440" w:hanging="360"/>
              <w:rPr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$250.74 earned from Red Robin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1440" w:hanging="36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Feb 13th Chipotle 4-8:00pm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1440" w:hanging="36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April 1st Menchies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Jeanie/Bryan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6:45-7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Communications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76" w:lineRule="auto"/>
              <w:ind w:left="436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How can Beaver Acres PTO and Admin better communicate with families? </w:t>
            </w:r>
            <w:r w:rsidDel="00000000" w:rsidR="00000000" w:rsidRPr="00000000">
              <w:rPr>
                <w:i w:val="1"/>
                <w:rtl w:val="0"/>
              </w:rPr>
              <w:t xml:space="preserve">hoping to hear from attendees!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331" w:right="-120" w:hanging="270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Questions?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</w:t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Feb 2 - Executive Meeting</w:t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March 16 - General Meeting</w:t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April 20 - Executive Budget meeting</w:t>
      </w:r>
    </w:p>
    <w:p w:rsidR="00000000" w:rsidDel="00000000" w:rsidP="00000000" w:rsidRDefault="00000000" w:rsidRPr="00000000" w14:paraId="0000007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8 - General meeting and board elections</w:t>
      </w:r>
    </w:p>
    <w:p w:rsidR="00000000" w:rsidDel="00000000" w:rsidP="00000000" w:rsidRDefault="00000000" w:rsidRPr="00000000" w14:paraId="0000007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2022-2023 Beaver Acres PTO Calendar</w:t>
      </w:r>
    </w:p>
    <w:p w:rsidR="00000000" w:rsidDel="00000000" w:rsidP="00000000" w:rsidRDefault="00000000" w:rsidRPr="00000000" w14:paraId="0000008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835"/>
        <w:gridCol w:w="2850"/>
        <w:tblGridChange w:id="0">
          <w:tblGrid>
            <w:gridCol w:w="2115"/>
            <w:gridCol w:w="5835"/>
            <w:gridCol w:w="2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 in Charge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Meet with BA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Donuts and Drop off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Back to School Night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Executive and General PTO meeting (Sept 29th)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Beaver Dash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Dining Night Out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Executive PTO meeting (Nov 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General PTO meeting (December 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(Feb 2)</w:t>
            </w:r>
          </w:p>
          <w:p w:rsidR="00000000" w:rsidDel="00000000" w:rsidP="00000000" w:rsidRDefault="00000000" w:rsidRPr="00000000" w14:paraId="0000009E">
            <w:pPr>
              <w:pBdr>
                <w:top w:color="cccccc" w:space="0" w:sz="0" w:val="none"/>
                <w:left w:color="cccccc" w:space="0" w:sz="0" w:val="none"/>
                <w:bottom w:color="cccccc" w:space="0" w:sz="0" w:val="none"/>
                <w:right w:color="cccccc" w:space="0" w:sz="0" w:val="none"/>
                <w:between w:color="cccccc" w:space="0" w:sz="0" w:val="none"/>
              </w:pBdr>
              <w:shd w:fill="ffffff" w:val="clear"/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1"/>
                <w:szCs w:val="21"/>
                <w:rtl w:val="0"/>
              </w:rPr>
              <w:t xml:space="preserve">DNO Feb 13th Chipotle 4-8:00pm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Readathon (coordinating with Read across America Week) Feb 27-March 3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Virtual book fair?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Executive and General PTO meeting (March 9th)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Budget (APril 20)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DNO April 1 Menchies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Staff Appreciation Week (May 1- 5)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Dining Night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General and Executive PTO meeting (June 8)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Field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Beaver Acres PTO meeting agenda</w:t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General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Board Meeting</w:t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Dec 8,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